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cs="仿宋" w:eastAsia="黑体" w:hAnsi="黑体"/>
          <w:b/>
          <w:sz w:val="44"/>
          <w:szCs w:val="44"/>
        </w:rPr>
      </w:pPr>
      <w:r>
        <w:rPr>
          <w:rFonts w:ascii="黑体" w:cs="仿宋" w:eastAsia="黑体" w:hAnsi="黑体" w:hint="eastAsia"/>
          <w:b/>
          <w:sz w:val="44"/>
          <w:szCs w:val="44"/>
        </w:rPr>
        <w:t>2021年武汉市“新青年下乡”活动</w:t>
      </w:r>
      <w:bookmarkStart w:id="0" w:name="_GoBack"/>
      <w:bookmarkEnd w:id="0"/>
    </w:p>
    <w:p>
      <w:pPr>
        <w:pStyle w:val="style78"/>
        <w:rPr/>
      </w:pPr>
    </w:p>
    <w:p>
      <w:pPr>
        <w:pStyle w:val="style0"/>
        <w:ind w:firstLine="643" w:firstLineChars="200"/>
        <w:rPr>
          <w:rFonts w:ascii="仿宋" w:cs="仿宋" w:eastAsia="仿宋" w:hAnsi="仿宋" w:hint="eastAsia"/>
          <w:b/>
          <w:sz w:val="36"/>
          <w:szCs w:val="36"/>
          <w:lang w:eastAsia="zh-CN"/>
        </w:rPr>
      </w:pPr>
      <w:r>
        <w:rPr>
          <w:rFonts w:ascii="仿宋" w:cs="仿宋" w:eastAsia="仿宋" w:hAnsi="仿宋" w:hint="eastAsia"/>
          <w:b/>
          <w:sz w:val="36"/>
          <w:szCs w:val="36"/>
          <w:lang w:eastAsia="zh-CN"/>
        </w:rPr>
        <w:t>行动主题：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(一)红色基因传承行动。</w:t>
      </w:r>
      <w:r>
        <w:rPr>
          <w:rFonts w:ascii="仿宋" w:cs="仿宋" w:eastAsia="仿宋" w:hAnsi="仿宋" w:hint="eastAsia"/>
          <w:sz w:val="32"/>
          <w:szCs w:val="32"/>
        </w:rPr>
        <w:t>围绕庆祝中国共产党成立100周年,结合开展党史学习教育,组织高校青年学生广泛宣讲习近平时代中国特色社会主义思想,开展寻访红色足迹、挖掘红色故事等活动,充分利用好当地红色资源,推动党史学习教育深入群众、深入基层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(二)科技帮扶行动。</w:t>
      </w:r>
      <w:r>
        <w:rPr>
          <w:rFonts w:ascii="仿宋" w:cs="仿宋" w:eastAsia="仿宋" w:hAnsi="仿宋" w:hint="eastAsia"/>
          <w:sz w:val="32"/>
          <w:szCs w:val="32"/>
        </w:rPr>
        <w:t>围绕巩固拓展脱贫攻坚成果,引导高校大学生利用专业技能帮助推动特色产业发展、促进脱贫人口稳定就业等。适时组织高校“博士服务团”、科技创新团队等,与大学生共同开展现代农业科技推广、农业绿色发展等项目,为乡村振兴提供智力服务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(三)乡村人才培养行动。</w:t>
      </w:r>
      <w:r>
        <w:rPr>
          <w:rFonts w:ascii="仿宋" w:cs="仿宋" w:eastAsia="仿宋" w:hAnsi="仿宋" w:hint="eastAsia"/>
          <w:sz w:val="32"/>
          <w:szCs w:val="32"/>
        </w:rPr>
        <w:t>围绕乡村人才振兴,发挥高校资源优势,积极参与乡村人才培养,着力培育一批农业生产经营产业发展、农业农村科技等方面人才。引导学生发挥专业特长参与推动人才驿站、青年之家等人才服务台建设,为乡村人才提供政策咨询、项目申报等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(四)创业就业行动。</w:t>
      </w:r>
      <w:r>
        <w:rPr>
          <w:rFonts w:ascii="仿宋" w:cs="仿宋" w:eastAsia="仿宋" w:hAnsi="仿宋" w:hint="eastAsia"/>
          <w:sz w:val="32"/>
          <w:szCs w:val="32"/>
        </w:rPr>
        <w:t>重点围绕推进经济高质量发展、现代都市农业发展等,组织青年学生结合就业需求和专业特点深入到农业龙头企业、家庭农场等,开展专业课题调研创业创新计划等,在推动农业经营主体创新发展的同时,引导更</w:t>
      </w:r>
      <w:r>
        <w:rPr>
          <w:rFonts w:ascii="仿宋" w:cs="仿宋" w:eastAsia="仿宋" w:hAnsi="仿宋" w:hint="eastAsia"/>
          <w:sz w:val="32"/>
          <w:szCs w:val="32"/>
        </w:rPr>
        <w:t>多高校学生到农村创业就业。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(五)促进市域社会治理创新行动。</w:t>
      </w:r>
      <w:r>
        <w:rPr>
          <w:rFonts w:ascii="仿宋" w:cs="仿宋" w:eastAsia="仿宋" w:hAnsi="仿宋" w:hint="eastAsia"/>
          <w:sz w:val="32"/>
          <w:szCs w:val="32"/>
        </w:rPr>
        <w:t>围绕推进市域社会治理现代化,着眼基层所需所急,推动青年学生积极融入共建共治共享的基层社会治理格局,深度参与常态化疫情防控、智慧治理等,为基层群众提供精准化、精细化服务,助力提高城市治理效能。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(六)美丽武汉建设实践行动。</w:t>
      </w:r>
      <w:r>
        <w:rPr>
          <w:rFonts w:ascii="仿宋" w:cs="仿宋" w:eastAsia="仿宋" w:hAnsi="仿宋" w:hint="eastAsia"/>
          <w:sz w:val="32"/>
          <w:szCs w:val="32"/>
        </w:rPr>
        <w:t>聚焦生态文明建设,开展长江流域生态环境保护和修复、湿地保护等实践,切实保障生态环境安全。围绕建设新时代美丽乡村,开展生态文明宣传教育、绿化美化等项目,助力村容村貌和农村人居环境持续改善。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(七)教育关爱服务行动。</w:t>
      </w:r>
      <w:r>
        <w:rPr>
          <w:rFonts w:ascii="仿宋" w:cs="仿宋" w:eastAsia="仿宋" w:hAnsi="仿宋" w:hint="eastAsia"/>
          <w:sz w:val="32"/>
          <w:szCs w:val="32"/>
        </w:rPr>
        <w:t>依托农村党员群众服务中心、青少年空间等场所,开展课业辅导、安全自护教育等服务项目,为农村留守儿童提供精准服务。精心设计活动内容,为因疫致困青少年、困难家庭青少年等提供关爱服务,加强孤寡老人、来汉务工人员等群体关爱服务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(八)乡村文化培育行动。</w:t>
      </w:r>
      <w:r>
        <w:rPr>
          <w:rFonts w:ascii="仿宋" w:cs="仿宋" w:eastAsia="仿宋" w:hAnsi="仿宋" w:hint="eastAsia"/>
          <w:sz w:val="32"/>
          <w:szCs w:val="32"/>
        </w:rPr>
        <w:t>围绕弘扬中华优秀传统文化、革命文化和社会主义先进文化,引导青年学生创作生产更多文化精品,开展文化普及、全民阅读等活动,培育积极健康的乡村文化,推动社会文明程度不断提高,助力文化强市建设。深入挖掘、继承创新优秀传统乡土文化,开展非物质文化遗产保护活动。</w:t>
      </w:r>
    </w:p>
    <w:p>
      <w:pPr>
        <w:pStyle w:val="style0"/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(九)医疗卫生服务行动。</w:t>
      </w:r>
      <w:r>
        <w:rPr>
          <w:rFonts w:ascii="仿宋" w:cs="仿宋" w:eastAsia="仿宋" w:hAnsi="仿宋" w:hint="eastAsia"/>
          <w:sz w:val="32"/>
          <w:szCs w:val="32"/>
        </w:rPr>
        <w:t>重点从医学类院系学生中组建专业实践团队,深入农村基层开展疾病防治宣传、健康管理等活动,促进全社会形成文明卫生习惯。积极利用所学医疗知识,为村民们提供力所能及的各类医疗服务,促进基层卫生服务水平提升。</w:t>
      </w:r>
    </w:p>
    <w:p>
      <w:pPr>
        <w:pStyle w:val="style0"/>
        <w:ind w:firstLine="643" w:firstLineChars="20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(十)国际学生交流交往行动。</w:t>
      </w:r>
      <w:r>
        <w:rPr>
          <w:rFonts w:ascii="仿宋" w:cs="仿宋" w:eastAsia="仿宋" w:hAnsi="仿宋" w:hint="eastAsia"/>
          <w:sz w:val="32"/>
          <w:szCs w:val="32"/>
        </w:rPr>
        <w:t>围绕助力打造国际中心,组织在汉外国留学生与下乡大学生服务队一起,深入乡村开展参观考察、课题调研等活动,引导留学生们感受武汉农村发展的巨大变化,全面客观了解中国国情,努力成为沟通中外的友好使者。</w:t>
      </w:r>
    </w:p>
    <w:p>
      <w:pPr>
        <w:pStyle w:val="style0"/>
        <w:ind w:firstLine="643" w:firstLineChars="200"/>
        <w:rPr>
          <w:rFonts w:ascii="仿宋" w:cs="仿宋" w:eastAsia="仿宋" w:hAnsi="仿宋" w:hint="eastAsia"/>
          <w:b/>
          <w:bCs/>
          <w:sz w:val="36"/>
          <w:szCs w:val="36"/>
        </w:rPr>
      </w:pPr>
    </w:p>
    <w:p>
      <w:pPr>
        <w:pStyle w:val="style0"/>
        <w:ind w:firstLine="643" w:firstLineChars="200"/>
        <w:rPr>
          <w:rFonts w:ascii="仿宋" w:cs="仿宋" w:eastAsia="仿宋" w:hAnsi="仿宋" w:hint="eastAsia"/>
          <w:b/>
          <w:bCs/>
          <w:sz w:val="36"/>
          <w:szCs w:val="36"/>
        </w:rPr>
      </w:pPr>
      <w:r>
        <w:rPr>
          <w:rFonts w:ascii="仿宋" w:cs="仿宋" w:eastAsia="仿宋" w:hAnsi="仿宋" w:hint="eastAsia"/>
          <w:b/>
          <w:bCs/>
          <w:sz w:val="36"/>
          <w:szCs w:val="36"/>
        </w:rPr>
        <w:t>项目推进步骤：</w:t>
      </w:r>
    </w:p>
    <w:p>
      <w:pPr>
        <w:pStyle w:val="style78"/>
        <w:numPr>
          <w:ilvl w:val="0"/>
          <w:numId w:val="0"/>
        </w:numPr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（一）组织发动阶段（３月）。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各学院（部）团委和校级学生组织广泛联系、发动学生团队围绕“十大行动”内容积极申报活动项目，填报项目申请表报送至校团委，校团委将推荐报送至团市委。团市委针对各申报项目，组织开展项目评审、培训工作，确定一批市级重点活动项目予以支持。</w:t>
      </w:r>
    </w:p>
    <w:p>
      <w:pPr>
        <w:pStyle w:val="style78"/>
        <w:numPr>
          <w:ilvl w:val="0"/>
          <w:numId w:val="0"/>
        </w:numPr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（二）活动实施阶段（４月-10月）。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团市委将适时开展项目启动市级示范活动，组织各项目团队陆续入驻服务地点，按照既定的项目计划，推动各市级重点活动项目深入实施。校团委将结合实际工作安排，组织大学生服务队深入广大农村，利用周末或节假日开展常态化服务。按照统一部署，暑期将适时组织开展“新青年下乡”活动大学生返家乡社会实践专项行动，引导武汉青年学生积极服务家乡。</w:t>
      </w:r>
    </w:p>
    <w:p>
      <w:pPr>
        <w:pStyle w:val="style78"/>
        <w:numPr>
          <w:ilvl w:val="0"/>
          <w:numId w:val="0"/>
        </w:numPr>
        <w:ind w:firstLine="643" w:firstLineChars="200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（三）总结提升阶段（11月-12月）。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做好各重点活动项目结项及全校活动开展总结工作。加强工作品牌宣传推广， 参加全市重点活动项目展示交流活动，提炼项目实施和活动开展的经验做法，进一步提升“新青年下乡”活动社会影响力。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78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uiPriority w:val="99"/>
    <w:pPr>
      <w:spacing w:after="120"/>
      <w:ind w:left="420" w:leftChars="200"/>
    </w:pPr>
    <w:rPr/>
  </w:style>
  <w:style w:type="character" w:customStyle="1" w:styleId="style4097">
    <w:name w:val="正文文本缩进 Char"/>
    <w:basedOn w:val="style65"/>
    <w:next w:val="style4097"/>
    <w:link w:val="style67"/>
    <w:uiPriority w:val="99"/>
  </w:style>
  <w:style w:type="paragraph" w:styleId="style78">
    <w:name w:val="Body Text First Indent 2"/>
    <w:basedOn w:val="style67"/>
    <w:next w:val="style78"/>
    <w:link w:val="style4098"/>
    <w:uiPriority w:val="99"/>
    <w:pPr>
      <w:ind w:firstLine="420" w:firstLineChars="200"/>
    </w:pPr>
    <w:rPr/>
  </w:style>
  <w:style w:type="character" w:customStyle="1" w:styleId="style4098">
    <w:name w:val="正文首行缩进 2 Char"/>
    <w:basedOn w:val="style4097"/>
    <w:next w:val="style4098"/>
    <w:link w:val="style78"/>
    <w:uiPriority w:val="99"/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1602</Words>
  <Pages>3</Pages>
  <Characters>1612</Characters>
  <Application>WPS Office</Application>
  <DocSecurity>0</DocSecurity>
  <Paragraphs>18</Paragraphs>
  <ScaleCrop>false</ScaleCrop>
  <LinksUpToDate>false</LinksUpToDate>
  <CharactersWithSpaces>1613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2021-03-13T13:23:00Z</dcterms:created>
  <dc:creator>杜江帆</dc:creator>
  <lastModifiedBy>BKL-AL20</lastModifiedBy>
  <dcterms:modified xsi:type="dcterms:W3CDTF">2021-03-16T07:21:35Z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