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FBD6" w14:textId="77777777" w:rsidR="005917E4" w:rsidRDefault="005917E4" w:rsidP="005917E4">
      <w:pPr>
        <w:widowControl/>
        <w:rPr>
          <w:rFonts w:ascii="Times New Roman" w:eastAsia="仿宋_GB2312" w:hAnsi="Times New Roman"/>
          <w:b/>
          <w:sz w:val="28"/>
          <w:szCs w:val="28"/>
        </w:rPr>
      </w:pPr>
      <w:r>
        <w:rPr>
          <w:rFonts w:ascii="Times New Roman" w:eastAsia="仿宋_GB2312" w:hAnsi="Times New Roman"/>
          <w:sz w:val="28"/>
          <w:szCs w:val="28"/>
        </w:rPr>
        <w:t>附件</w:t>
      </w:r>
      <w:r>
        <w:rPr>
          <w:rFonts w:ascii="Times New Roman" w:eastAsia="仿宋_GB2312" w:hAnsi="Times New Roman"/>
          <w:sz w:val="28"/>
          <w:szCs w:val="28"/>
        </w:rPr>
        <w:t>2</w:t>
      </w:r>
      <w:r>
        <w:rPr>
          <w:rFonts w:ascii="Times New Roman" w:eastAsia="仿宋_GB2312" w:hAnsi="Times New Roman"/>
          <w:sz w:val="28"/>
          <w:szCs w:val="28"/>
        </w:rPr>
        <w:t>：</w:t>
      </w:r>
      <w:r>
        <w:rPr>
          <w:rFonts w:ascii="Times New Roman" w:eastAsia="仿宋_GB2312" w:hAnsi="Times New Roman" w:hint="eastAsia"/>
          <w:b/>
          <w:sz w:val="28"/>
          <w:szCs w:val="28"/>
        </w:rPr>
        <w:t xml:space="preserve"> </w:t>
      </w:r>
      <w:r>
        <w:rPr>
          <w:rFonts w:ascii="Times New Roman" w:eastAsia="仿宋_GB2312" w:hAnsi="Times New Roman"/>
          <w:b/>
          <w:sz w:val="28"/>
          <w:szCs w:val="28"/>
        </w:rPr>
        <w:t xml:space="preserve">    </w:t>
      </w:r>
    </w:p>
    <w:p w14:paraId="2A283329" w14:textId="77777777" w:rsidR="005917E4" w:rsidRDefault="005917E4" w:rsidP="005917E4">
      <w:pPr>
        <w:widowControl/>
        <w:jc w:val="center"/>
        <w:rPr>
          <w:rFonts w:ascii="Times New Roman" w:eastAsia="仿宋_GB2312" w:hAnsi="Times New Roman"/>
          <w:b/>
          <w:sz w:val="28"/>
          <w:szCs w:val="28"/>
        </w:rPr>
      </w:pPr>
      <w:r>
        <w:rPr>
          <w:rFonts w:ascii="Times New Roman" w:eastAsia="仿宋_GB2312" w:hAnsi="Times New Roman"/>
          <w:b/>
          <w:sz w:val="28"/>
          <w:szCs w:val="28"/>
        </w:rPr>
        <w:t>第二届少数民族师范生技能初赛评分细则</w:t>
      </w:r>
    </w:p>
    <w:tbl>
      <w:tblPr>
        <w:tblW w:w="8425" w:type="dxa"/>
        <w:jc w:val="center"/>
        <w:tblLayout w:type="fixed"/>
        <w:tblLook w:val="0000" w:firstRow="0" w:lastRow="0" w:firstColumn="0" w:lastColumn="0" w:noHBand="0" w:noVBand="0"/>
      </w:tblPr>
      <w:tblGrid>
        <w:gridCol w:w="722"/>
        <w:gridCol w:w="751"/>
        <w:gridCol w:w="1170"/>
        <w:gridCol w:w="5782"/>
      </w:tblGrid>
      <w:tr w:rsidR="005917E4" w14:paraId="44443693" w14:textId="77777777" w:rsidTr="008823F4">
        <w:trPr>
          <w:trHeight w:val="844"/>
          <w:jc w:val="center"/>
        </w:trPr>
        <w:tc>
          <w:tcPr>
            <w:tcW w:w="722" w:type="dxa"/>
            <w:tcBorders>
              <w:top w:val="single" w:sz="4" w:space="0" w:color="auto"/>
              <w:left w:val="single" w:sz="4" w:space="0" w:color="auto"/>
              <w:right w:val="single" w:sz="4" w:space="0" w:color="auto"/>
            </w:tcBorders>
            <w:vAlign w:val="center"/>
          </w:tcPr>
          <w:p w14:paraId="633F6D74"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评价项目</w:t>
            </w:r>
          </w:p>
        </w:tc>
        <w:tc>
          <w:tcPr>
            <w:tcW w:w="751" w:type="dxa"/>
            <w:tcBorders>
              <w:top w:val="single" w:sz="4" w:space="0" w:color="auto"/>
              <w:left w:val="single" w:sz="4" w:space="0" w:color="auto"/>
              <w:right w:val="single" w:sz="4" w:space="0" w:color="auto"/>
            </w:tcBorders>
            <w:vAlign w:val="center"/>
          </w:tcPr>
          <w:p w14:paraId="1356F8E0"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权重</w:t>
            </w:r>
          </w:p>
        </w:tc>
        <w:tc>
          <w:tcPr>
            <w:tcW w:w="6952" w:type="dxa"/>
            <w:gridSpan w:val="2"/>
            <w:tcBorders>
              <w:top w:val="single" w:sz="4" w:space="0" w:color="auto"/>
              <w:left w:val="single" w:sz="4" w:space="0" w:color="auto"/>
              <w:right w:val="single" w:sz="4" w:space="0" w:color="auto"/>
            </w:tcBorders>
            <w:vAlign w:val="center"/>
          </w:tcPr>
          <w:p w14:paraId="0A9654E9"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评</w:t>
            </w:r>
            <w:r>
              <w:rPr>
                <w:rFonts w:ascii="Times New Roman" w:eastAsia="仿宋_GB2312" w:hAnsi="Times New Roman"/>
                <w:sz w:val="24"/>
              </w:rPr>
              <w:t xml:space="preserve">   </w:t>
            </w:r>
            <w:r>
              <w:rPr>
                <w:rFonts w:ascii="Times New Roman" w:eastAsia="仿宋_GB2312" w:hAnsi="Times New Roman"/>
                <w:sz w:val="24"/>
              </w:rPr>
              <w:t>价</w:t>
            </w:r>
            <w:r>
              <w:rPr>
                <w:rFonts w:ascii="Times New Roman" w:eastAsia="仿宋_GB2312" w:hAnsi="Times New Roman"/>
                <w:sz w:val="24"/>
              </w:rPr>
              <w:t xml:space="preserve">   </w:t>
            </w:r>
            <w:r>
              <w:rPr>
                <w:rFonts w:ascii="Times New Roman" w:eastAsia="仿宋_GB2312" w:hAnsi="Times New Roman"/>
                <w:sz w:val="24"/>
              </w:rPr>
              <w:t>内</w:t>
            </w:r>
            <w:r>
              <w:rPr>
                <w:rFonts w:ascii="Times New Roman" w:eastAsia="仿宋_GB2312" w:hAnsi="Times New Roman"/>
                <w:sz w:val="24"/>
              </w:rPr>
              <w:t xml:space="preserve">   </w:t>
            </w:r>
            <w:r>
              <w:rPr>
                <w:rFonts w:ascii="Times New Roman" w:eastAsia="仿宋_GB2312" w:hAnsi="Times New Roman"/>
                <w:sz w:val="24"/>
              </w:rPr>
              <w:t>容</w:t>
            </w:r>
          </w:p>
        </w:tc>
      </w:tr>
      <w:tr w:rsidR="005917E4" w14:paraId="728670BA" w14:textId="77777777" w:rsidTr="008823F4">
        <w:trPr>
          <w:cantSplit/>
          <w:trHeight w:val="1159"/>
          <w:jc w:val="center"/>
        </w:trPr>
        <w:tc>
          <w:tcPr>
            <w:tcW w:w="722" w:type="dxa"/>
            <w:vMerge w:val="restart"/>
            <w:tcBorders>
              <w:top w:val="single" w:sz="4" w:space="0" w:color="auto"/>
              <w:left w:val="single" w:sz="4" w:space="0" w:color="auto"/>
              <w:right w:val="single" w:sz="4" w:space="0" w:color="auto"/>
            </w:tcBorders>
            <w:vAlign w:val="center"/>
          </w:tcPr>
          <w:p w14:paraId="07EE8DA2"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现场说课</w:t>
            </w:r>
          </w:p>
        </w:tc>
        <w:tc>
          <w:tcPr>
            <w:tcW w:w="751" w:type="dxa"/>
            <w:tcBorders>
              <w:top w:val="single" w:sz="4" w:space="0" w:color="auto"/>
              <w:left w:val="single" w:sz="4" w:space="0" w:color="auto"/>
              <w:bottom w:val="single" w:sz="4" w:space="0" w:color="auto"/>
              <w:right w:val="single" w:sz="4" w:space="0" w:color="auto"/>
            </w:tcBorders>
            <w:vAlign w:val="center"/>
          </w:tcPr>
          <w:p w14:paraId="65BC265D"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7E18A58F"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教学</w:t>
            </w:r>
          </w:p>
          <w:p w14:paraId="12944EBF"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基本功</w:t>
            </w:r>
          </w:p>
        </w:tc>
        <w:tc>
          <w:tcPr>
            <w:tcW w:w="5782" w:type="dxa"/>
            <w:tcBorders>
              <w:top w:val="single" w:sz="4" w:space="0" w:color="auto"/>
              <w:left w:val="single" w:sz="4" w:space="0" w:color="auto"/>
              <w:bottom w:val="single" w:sz="4" w:space="0" w:color="auto"/>
              <w:right w:val="single" w:sz="4" w:space="0" w:color="auto"/>
            </w:tcBorders>
            <w:vAlign w:val="center"/>
          </w:tcPr>
          <w:p w14:paraId="5E9DA929" w14:textId="77777777" w:rsidR="005917E4" w:rsidRDefault="005917E4" w:rsidP="008823F4">
            <w:pPr>
              <w:numPr>
                <w:ilvl w:val="0"/>
                <w:numId w:val="1"/>
              </w:numPr>
              <w:rPr>
                <w:rFonts w:ascii="Times New Roman" w:eastAsia="仿宋_GB2312" w:hAnsi="Times New Roman"/>
                <w:sz w:val="24"/>
              </w:rPr>
            </w:pPr>
            <w:r>
              <w:rPr>
                <w:rFonts w:ascii="Times New Roman" w:eastAsia="仿宋_GB2312" w:hAnsi="Times New Roman"/>
                <w:sz w:val="24"/>
              </w:rPr>
              <w:t>衣着整洁，仪表得体，符合教师职业特点；</w:t>
            </w:r>
          </w:p>
          <w:p w14:paraId="616F7770" w14:textId="77777777" w:rsidR="005917E4" w:rsidRDefault="005917E4" w:rsidP="008823F4">
            <w:pPr>
              <w:numPr>
                <w:ilvl w:val="0"/>
                <w:numId w:val="1"/>
              </w:numPr>
              <w:rPr>
                <w:rFonts w:ascii="Times New Roman" w:eastAsia="仿宋_GB2312" w:hAnsi="Times New Roman"/>
                <w:sz w:val="24"/>
              </w:rPr>
            </w:pPr>
            <w:r>
              <w:rPr>
                <w:rFonts w:ascii="Times New Roman" w:eastAsia="仿宋_GB2312" w:hAnsi="Times New Roman"/>
                <w:sz w:val="24"/>
              </w:rPr>
              <w:t>行为举止端正大方，</w:t>
            </w:r>
            <w:proofErr w:type="gramStart"/>
            <w:r>
              <w:rPr>
                <w:rFonts w:ascii="Times New Roman" w:eastAsia="仿宋_GB2312" w:hAnsi="Times New Roman"/>
                <w:sz w:val="24"/>
              </w:rPr>
              <w:t>教态自然</w:t>
            </w:r>
            <w:proofErr w:type="gramEnd"/>
            <w:r>
              <w:rPr>
                <w:rFonts w:ascii="Times New Roman" w:eastAsia="仿宋_GB2312" w:hAnsi="Times New Roman"/>
                <w:sz w:val="24"/>
              </w:rPr>
              <w:t>，肢体表达得当；</w:t>
            </w:r>
          </w:p>
          <w:p w14:paraId="0C45F2F6" w14:textId="77777777" w:rsidR="005917E4" w:rsidRDefault="005917E4" w:rsidP="008823F4">
            <w:pPr>
              <w:numPr>
                <w:ilvl w:val="0"/>
                <w:numId w:val="1"/>
              </w:numPr>
              <w:rPr>
                <w:rFonts w:ascii="Times New Roman" w:eastAsia="仿宋_GB2312" w:hAnsi="Times New Roman"/>
                <w:sz w:val="24"/>
              </w:rPr>
            </w:pPr>
            <w:r>
              <w:rPr>
                <w:rFonts w:ascii="Times New Roman" w:eastAsia="仿宋_GB2312" w:hAnsi="Times New Roman"/>
                <w:sz w:val="24"/>
              </w:rPr>
              <w:t>语言清晰连贯，表达准确，语速适宜，条理清楚；</w:t>
            </w:r>
          </w:p>
        </w:tc>
      </w:tr>
      <w:tr w:rsidR="005917E4" w14:paraId="7602FB69" w14:textId="77777777" w:rsidTr="008823F4">
        <w:trPr>
          <w:cantSplit/>
          <w:trHeight w:val="1306"/>
          <w:jc w:val="center"/>
        </w:trPr>
        <w:tc>
          <w:tcPr>
            <w:tcW w:w="722" w:type="dxa"/>
            <w:vMerge/>
            <w:tcBorders>
              <w:left w:val="single" w:sz="4" w:space="0" w:color="auto"/>
              <w:right w:val="single" w:sz="4" w:space="0" w:color="auto"/>
            </w:tcBorders>
            <w:vAlign w:val="center"/>
          </w:tcPr>
          <w:p w14:paraId="2A9F739A" w14:textId="77777777" w:rsidR="005917E4" w:rsidRDefault="005917E4" w:rsidP="008823F4">
            <w:pPr>
              <w:jc w:val="center"/>
              <w:rPr>
                <w:rFonts w:ascii="Times New Roman" w:eastAsia="仿宋_GB2312" w:hAnsi="Times New Roman"/>
                <w:sz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4222A14E"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4592F651"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说教材及目标</w:t>
            </w:r>
          </w:p>
        </w:tc>
        <w:tc>
          <w:tcPr>
            <w:tcW w:w="5782" w:type="dxa"/>
            <w:tcBorders>
              <w:top w:val="single" w:sz="4" w:space="0" w:color="auto"/>
              <w:left w:val="single" w:sz="4" w:space="0" w:color="auto"/>
              <w:bottom w:val="single" w:sz="4" w:space="0" w:color="auto"/>
              <w:right w:val="single" w:sz="4" w:space="0" w:color="auto"/>
            </w:tcBorders>
            <w:vAlign w:val="center"/>
          </w:tcPr>
          <w:p w14:paraId="3200581E" w14:textId="77777777" w:rsidR="005917E4" w:rsidRDefault="005917E4" w:rsidP="008823F4">
            <w:pPr>
              <w:numPr>
                <w:ilvl w:val="0"/>
                <w:numId w:val="2"/>
              </w:numPr>
              <w:jc w:val="left"/>
              <w:rPr>
                <w:rFonts w:ascii="Times New Roman" w:eastAsia="仿宋_GB2312" w:hAnsi="Times New Roman"/>
                <w:sz w:val="24"/>
              </w:rPr>
            </w:pPr>
            <w:r>
              <w:rPr>
                <w:rFonts w:ascii="Times New Roman" w:eastAsia="仿宋_GB2312" w:hAnsi="Times New Roman"/>
                <w:sz w:val="24"/>
              </w:rPr>
              <w:t>教学目标全面、明确，符合教材和学生实际；</w:t>
            </w:r>
          </w:p>
          <w:p w14:paraId="524156CE" w14:textId="77777777" w:rsidR="005917E4" w:rsidRDefault="005917E4" w:rsidP="008823F4">
            <w:pPr>
              <w:numPr>
                <w:ilvl w:val="0"/>
                <w:numId w:val="2"/>
              </w:numPr>
              <w:jc w:val="left"/>
              <w:rPr>
                <w:rFonts w:ascii="Times New Roman" w:eastAsia="仿宋_GB2312" w:hAnsi="Times New Roman"/>
                <w:sz w:val="24"/>
              </w:rPr>
            </w:pPr>
            <w:r>
              <w:rPr>
                <w:rFonts w:ascii="Times New Roman" w:eastAsia="仿宋_GB2312" w:hAnsi="Times New Roman"/>
                <w:sz w:val="24"/>
              </w:rPr>
              <w:t>本节课内容在教材中的地位、特点和作用；</w:t>
            </w:r>
          </w:p>
          <w:p w14:paraId="2FAC09DC" w14:textId="77777777" w:rsidR="005917E4" w:rsidRDefault="005917E4" w:rsidP="008823F4">
            <w:pPr>
              <w:numPr>
                <w:ilvl w:val="0"/>
                <w:numId w:val="2"/>
              </w:numPr>
              <w:jc w:val="left"/>
              <w:rPr>
                <w:rFonts w:ascii="Times New Roman" w:eastAsia="仿宋_GB2312" w:hAnsi="Times New Roman"/>
                <w:sz w:val="24"/>
              </w:rPr>
            </w:pPr>
            <w:r>
              <w:rPr>
                <w:rFonts w:ascii="Times New Roman" w:eastAsia="仿宋_GB2312" w:hAnsi="Times New Roman"/>
                <w:sz w:val="24"/>
              </w:rPr>
              <w:t>突出教学重点、突破难点；</w:t>
            </w:r>
          </w:p>
        </w:tc>
      </w:tr>
      <w:tr w:rsidR="005917E4" w14:paraId="6264C5BE" w14:textId="77777777" w:rsidTr="008823F4">
        <w:trPr>
          <w:cantSplit/>
          <w:trHeight w:val="1513"/>
          <w:jc w:val="center"/>
        </w:trPr>
        <w:tc>
          <w:tcPr>
            <w:tcW w:w="722" w:type="dxa"/>
            <w:vMerge/>
            <w:tcBorders>
              <w:left w:val="single" w:sz="4" w:space="0" w:color="auto"/>
              <w:right w:val="single" w:sz="4" w:space="0" w:color="auto"/>
            </w:tcBorders>
            <w:vAlign w:val="center"/>
          </w:tcPr>
          <w:p w14:paraId="6B73D7B7" w14:textId="77777777" w:rsidR="005917E4" w:rsidRDefault="005917E4" w:rsidP="008823F4">
            <w:pPr>
              <w:jc w:val="center"/>
              <w:rPr>
                <w:rFonts w:ascii="Times New Roman" w:eastAsia="仿宋_GB2312" w:hAnsi="Times New Roman"/>
                <w:sz w:val="24"/>
              </w:rPr>
            </w:pPr>
          </w:p>
        </w:tc>
        <w:tc>
          <w:tcPr>
            <w:tcW w:w="751" w:type="dxa"/>
            <w:tcBorders>
              <w:top w:val="single" w:sz="4" w:space="0" w:color="auto"/>
              <w:left w:val="single" w:sz="4" w:space="0" w:color="auto"/>
              <w:right w:val="single" w:sz="4" w:space="0" w:color="auto"/>
            </w:tcBorders>
            <w:vAlign w:val="center"/>
          </w:tcPr>
          <w:p w14:paraId="562768F6"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20%</w:t>
            </w:r>
          </w:p>
        </w:tc>
        <w:tc>
          <w:tcPr>
            <w:tcW w:w="1170" w:type="dxa"/>
            <w:tcBorders>
              <w:top w:val="single" w:sz="4" w:space="0" w:color="auto"/>
              <w:left w:val="single" w:sz="4" w:space="0" w:color="auto"/>
              <w:right w:val="single" w:sz="4" w:space="0" w:color="auto"/>
            </w:tcBorders>
            <w:vAlign w:val="center"/>
          </w:tcPr>
          <w:p w14:paraId="40F28B58"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说教法、学法</w:t>
            </w:r>
          </w:p>
        </w:tc>
        <w:tc>
          <w:tcPr>
            <w:tcW w:w="5782" w:type="dxa"/>
            <w:tcBorders>
              <w:top w:val="single" w:sz="4" w:space="0" w:color="auto"/>
              <w:left w:val="single" w:sz="4" w:space="0" w:color="auto"/>
              <w:right w:val="single" w:sz="4" w:space="0" w:color="auto"/>
            </w:tcBorders>
            <w:vAlign w:val="center"/>
          </w:tcPr>
          <w:p w14:paraId="33D890FA" w14:textId="77777777" w:rsidR="005917E4" w:rsidRDefault="005917E4" w:rsidP="008823F4">
            <w:pPr>
              <w:numPr>
                <w:ilvl w:val="0"/>
                <w:numId w:val="3"/>
              </w:numPr>
              <w:rPr>
                <w:rFonts w:ascii="Times New Roman" w:eastAsia="仿宋_GB2312" w:hAnsi="Times New Roman"/>
                <w:sz w:val="24"/>
              </w:rPr>
            </w:pPr>
            <w:r>
              <w:rPr>
                <w:rFonts w:ascii="Times New Roman" w:eastAsia="仿宋_GB2312" w:hAnsi="Times New Roman"/>
                <w:sz w:val="24"/>
              </w:rPr>
              <w:t>在一定教学理论的指导下，正确选择和运用教学方法、教学手段和教学用具等；</w:t>
            </w:r>
          </w:p>
          <w:p w14:paraId="163E90C7" w14:textId="77777777" w:rsidR="005917E4" w:rsidRDefault="005917E4" w:rsidP="008823F4">
            <w:pPr>
              <w:numPr>
                <w:ilvl w:val="0"/>
                <w:numId w:val="3"/>
              </w:numPr>
              <w:rPr>
                <w:rFonts w:ascii="Times New Roman" w:eastAsia="仿宋_GB2312" w:hAnsi="Times New Roman"/>
                <w:sz w:val="24"/>
              </w:rPr>
            </w:pPr>
            <w:r>
              <w:rPr>
                <w:rFonts w:ascii="Times New Roman" w:eastAsia="仿宋_GB2312" w:hAnsi="Times New Roman"/>
                <w:sz w:val="24"/>
              </w:rPr>
              <w:t>对学生学习情况进行分析，重视学习方法指导；</w:t>
            </w:r>
          </w:p>
          <w:p w14:paraId="7944E07B" w14:textId="77777777" w:rsidR="005917E4" w:rsidRDefault="005917E4" w:rsidP="008823F4">
            <w:pPr>
              <w:numPr>
                <w:ilvl w:val="0"/>
                <w:numId w:val="3"/>
              </w:numPr>
              <w:rPr>
                <w:rFonts w:ascii="Times New Roman" w:eastAsia="仿宋_GB2312" w:hAnsi="Times New Roman"/>
                <w:sz w:val="24"/>
              </w:rPr>
            </w:pPr>
            <w:r>
              <w:rPr>
                <w:rFonts w:ascii="Times New Roman" w:eastAsia="仿宋_GB2312" w:hAnsi="Times New Roman"/>
                <w:sz w:val="24"/>
              </w:rPr>
              <w:t>注重实践活动，充分调动学生的积极性、主动性；</w:t>
            </w:r>
          </w:p>
        </w:tc>
      </w:tr>
      <w:tr w:rsidR="005917E4" w14:paraId="0A2C6A70" w14:textId="77777777" w:rsidTr="008823F4">
        <w:trPr>
          <w:cantSplit/>
          <w:trHeight w:val="1334"/>
          <w:jc w:val="center"/>
        </w:trPr>
        <w:tc>
          <w:tcPr>
            <w:tcW w:w="722" w:type="dxa"/>
            <w:vMerge/>
            <w:tcBorders>
              <w:left w:val="single" w:sz="4" w:space="0" w:color="auto"/>
              <w:right w:val="single" w:sz="4" w:space="0" w:color="auto"/>
            </w:tcBorders>
            <w:vAlign w:val="center"/>
          </w:tcPr>
          <w:p w14:paraId="4F02FBFD" w14:textId="77777777" w:rsidR="005917E4" w:rsidRDefault="005917E4" w:rsidP="008823F4">
            <w:pPr>
              <w:jc w:val="center"/>
              <w:rPr>
                <w:rFonts w:ascii="Times New Roman" w:eastAsia="仿宋_GB2312" w:hAnsi="Times New Roman"/>
                <w:sz w:val="24"/>
              </w:rPr>
            </w:pPr>
          </w:p>
        </w:tc>
        <w:tc>
          <w:tcPr>
            <w:tcW w:w="751" w:type="dxa"/>
            <w:tcBorders>
              <w:top w:val="single" w:sz="4" w:space="0" w:color="auto"/>
              <w:left w:val="single" w:sz="4" w:space="0" w:color="auto"/>
              <w:right w:val="single" w:sz="4" w:space="0" w:color="auto"/>
            </w:tcBorders>
            <w:vAlign w:val="center"/>
          </w:tcPr>
          <w:p w14:paraId="4089FD50"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20%</w:t>
            </w:r>
          </w:p>
        </w:tc>
        <w:tc>
          <w:tcPr>
            <w:tcW w:w="1170" w:type="dxa"/>
            <w:tcBorders>
              <w:top w:val="single" w:sz="4" w:space="0" w:color="auto"/>
              <w:left w:val="single" w:sz="4" w:space="0" w:color="auto"/>
              <w:right w:val="single" w:sz="4" w:space="0" w:color="auto"/>
            </w:tcBorders>
            <w:vAlign w:val="center"/>
          </w:tcPr>
          <w:p w14:paraId="08C7CF31" w14:textId="77777777" w:rsidR="005917E4" w:rsidRDefault="005917E4" w:rsidP="008823F4">
            <w:pPr>
              <w:jc w:val="center"/>
              <w:rPr>
                <w:rFonts w:ascii="Times New Roman" w:eastAsia="仿宋_GB2312" w:hAnsi="Times New Roman"/>
                <w:sz w:val="24"/>
              </w:rPr>
            </w:pPr>
            <w:proofErr w:type="gramStart"/>
            <w:r>
              <w:rPr>
                <w:rFonts w:ascii="Times New Roman" w:eastAsia="仿宋_GB2312" w:hAnsi="Times New Roman"/>
                <w:sz w:val="24"/>
              </w:rPr>
              <w:t>说教学</w:t>
            </w:r>
            <w:proofErr w:type="gramEnd"/>
            <w:r>
              <w:rPr>
                <w:rFonts w:ascii="Times New Roman" w:eastAsia="仿宋_GB2312" w:hAnsi="Times New Roman"/>
                <w:sz w:val="24"/>
              </w:rPr>
              <w:t>程序</w:t>
            </w:r>
          </w:p>
        </w:tc>
        <w:tc>
          <w:tcPr>
            <w:tcW w:w="5782" w:type="dxa"/>
            <w:tcBorders>
              <w:top w:val="single" w:sz="4" w:space="0" w:color="auto"/>
              <w:left w:val="single" w:sz="4" w:space="0" w:color="auto"/>
              <w:right w:val="single" w:sz="4" w:space="0" w:color="auto"/>
            </w:tcBorders>
            <w:vAlign w:val="center"/>
          </w:tcPr>
          <w:p w14:paraId="74643834" w14:textId="77777777" w:rsidR="005917E4" w:rsidRDefault="005917E4" w:rsidP="008823F4">
            <w:pPr>
              <w:numPr>
                <w:ilvl w:val="0"/>
                <w:numId w:val="4"/>
              </w:numPr>
              <w:rPr>
                <w:rFonts w:ascii="Times New Roman" w:eastAsia="仿宋_GB2312" w:hAnsi="Times New Roman"/>
                <w:sz w:val="24"/>
              </w:rPr>
            </w:pPr>
            <w:r>
              <w:rPr>
                <w:rFonts w:ascii="Times New Roman" w:eastAsia="仿宋_GB2312" w:hAnsi="Times New Roman"/>
                <w:sz w:val="24"/>
              </w:rPr>
              <w:t>教学层次清楚，前后衔接符合学生认知规律；</w:t>
            </w:r>
          </w:p>
          <w:p w14:paraId="43CD25F1" w14:textId="77777777" w:rsidR="005917E4" w:rsidRDefault="005917E4" w:rsidP="008823F4">
            <w:pPr>
              <w:numPr>
                <w:ilvl w:val="0"/>
                <w:numId w:val="4"/>
              </w:numPr>
              <w:rPr>
                <w:rFonts w:ascii="Times New Roman" w:eastAsia="仿宋_GB2312" w:hAnsi="Times New Roman"/>
                <w:sz w:val="24"/>
              </w:rPr>
            </w:pPr>
            <w:r>
              <w:rPr>
                <w:rFonts w:ascii="Times New Roman" w:eastAsia="仿宋_GB2312" w:hAnsi="Times New Roman"/>
                <w:sz w:val="24"/>
              </w:rPr>
              <w:t>重难点突出，重视教学信息反馈，及时评价指导；</w:t>
            </w:r>
          </w:p>
          <w:p w14:paraId="30355C8D" w14:textId="77777777" w:rsidR="005917E4" w:rsidRDefault="005917E4" w:rsidP="008823F4">
            <w:pPr>
              <w:numPr>
                <w:ilvl w:val="0"/>
                <w:numId w:val="4"/>
              </w:numPr>
              <w:rPr>
                <w:rFonts w:ascii="Times New Roman" w:eastAsia="仿宋_GB2312" w:hAnsi="Times New Roman"/>
                <w:sz w:val="24"/>
              </w:rPr>
            </w:pPr>
            <w:r>
              <w:rPr>
                <w:rFonts w:ascii="Times New Roman" w:eastAsia="仿宋_GB2312" w:hAnsi="Times New Roman"/>
                <w:sz w:val="24"/>
              </w:rPr>
              <w:t>教学程序实施的可操作性，预期目标的达成度；</w:t>
            </w:r>
          </w:p>
        </w:tc>
      </w:tr>
      <w:tr w:rsidR="005917E4" w14:paraId="2F4BDE6E" w14:textId="77777777" w:rsidTr="008823F4">
        <w:trPr>
          <w:cantSplit/>
          <w:trHeight w:val="1828"/>
          <w:jc w:val="center"/>
        </w:trPr>
        <w:tc>
          <w:tcPr>
            <w:tcW w:w="722" w:type="dxa"/>
            <w:vMerge w:val="restart"/>
            <w:tcBorders>
              <w:top w:val="single" w:sz="4" w:space="0" w:color="auto"/>
              <w:left w:val="single" w:sz="4" w:space="0" w:color="auto"/>
              <w:right w:val="single" w:sz="4" w:space="0" w:color="auto"/>
            </w:tcBorders>
            <w:vAlign w:val="center"/>
          </w:tcPr>
          <w:p w14:paraId="64FBFCAA"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教案设计及多媒体课件制作</w:t>
            </w:r>
          </w:p>
        </w:tc>
        <w:tc>
          <w:tcPr>
            <w:tcW w:w="751" w:type="dxa"/>
            <w:vMerge w:val="restart"/>
            <w:tcBorders>
              <w:top w:val="single" w:sz="4" w:space="0" w:color="auto"/>
              <w:left w:val="single" w:sz="4" w:space="0" w:color="auto"/>
              <w:right w:val="single" w:sz="4" w:space="0" w:color="auto"/>
            </w:tcBorders>
            <w:vAlign w:val="center"/>
          </w:tcPr>
          <w:p w14:paraId="3218E584"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30%</w:t>
            </w:r>
          </w:p>
        </w:tc>
        <w:tc>
          <w:tcPr>
            <w:tcW w:w="1170" w:type="dxa"/>
            <w:tcBorders>
              <w:top w:val="single" w:sz="4" w:space="0" w:color="auto"/>
              <w:left w:val="single" w:sz="4" w:space="0" w:color="auto"/>
              <w:bottom w:val="single" w:sz="4" w:space="0" w:color="auto"/>
              <w:right w:val="single" w:sz="4" w:space="0" w:color="auto"/>
            </w:tcBorders>
            <w:vAlign w:val="center"/>
          </w:tcPr>
          <w:p w14:paraId="0029D80B"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多媒体课件制作</w:t>
            </w:r>
          </w:p>
        </w:tc>
        <w:tc>
          <w:tcPr>
            <w:tcW w:w="5782" w:type="dxa"/>
            <w:tcBorders>
              <w:top w:val="single" w:sz="4" w:space="0" w:color="auto"/>
              <w:left w:val="single" w:sz="4" w:space="0" w:color="auto"/>
              <w:bottom w:val="single" w:sz="4" w:space="0" w:color="auto"/>
              <w:right w:val="single" w:sz="4" w:space="0" w:color="auto"/>
            </w:tcBorders>
            <w:vAlign w:val="center"/>
          </w:tcPr>
          <w:p w14:paraId="6051BE5D" w14:textId="77777777" w:rsidR="005917E4" w:rsidRDefault="005917E4" w:rsidP="008823F4">
            <w:pPr>
              <w:numPr>
                <w:ilvl w:val="0"/>
                <w:numId w:val="5"/>
              </w:numPr>
              <w:rPr>
                <w:rFonts w:ascii="Times New Roman" w:eastAsia="仿宋_GB2312" w:hAnsi="Times New Roman"/>
                <w:sz w:val="24"/>
              </w:rPr>
            </w:pPr>
            <w:r>
              <w:rPr>
                <w:rFonts w:ascii="Times New Roman" w:eastAsia="仿宋_GB2312" w:hAnsi="Times New Roman"/>
                <w:sz w:val="24"/>
              </w:rPr>
              <w:t>多媒体课件能较好地运用现代信息技术，注重艺术性、实用性及可操作性的统一；</w:t>
            </w:r>
          </w:p>
          <w:p w14:paraId="3B00E19C" w14:textId="77777777" w:rsidR="005917E4" w:rsidRDefault="005917E4" w:rsidP="008823F4">
            <w:pPr>
              <w:numPr>
                <w:ilvl w:val="0"/>
                <w:numId w:val="5"/>
              </w:numPr>
              <w:rPr>
                <w:rFonts w:ascii="Times New Roman" w:eastAsia="仿宋_GB2312" w:hAnsi="Times New Roman"/>
                <w:sz w:val="24"/>
              </w:rPr>
            </w:pPr>
            <w:r>
              <w:rPr>
                <w:rFonts w:ascii="Times New Roman" w:eastAsia="仿宋_GB2312" w:hAnsi="Times New Roman"/>
                <w:sz w:val="24"/>
              </w:rPr>
              <w:t>多媒体课件设计合理、内容充实、构思严密、有创意；</w:t>
            </w:r>
          </w:p>
          <w:p w14:paraId="2BDBEE25" w14:textId="77777777" w:rsidR="005917E4" w:rsidRDefault="005917E4" w:rsidP="008823F4">
            <w:pPr>
              <w:numPr>
                <w:ilvl w:val="0"/>
                <w:numId w:val="5"/>
              </w:numPr>
              <w:rPr>
                <w:rFonts w:ascii="Times New Roman" w:eastAsia="仿宋_GB2312" w:hAnsi="Times New Roman"/>
                <w:sz w:val="24"/>
              </w:rPr>
            </w:pPr>
            <w:r>
              <w:rPr>
                <w:rFonts w:ascii="Times New Roman" w:eastAsia="仿宋_GB2312" w:hAnsi="Times New Roman"/>
                <w:sz w:val="24"/>
              </w:rPr>
              <w:t>多媒体课件自创成分；</w:t>
            </w:r>
          </w:p>
        </w:tc>
      </w:tr>
      <w:tr w:rsidR="005917E4" w14:paraId="1C82B2CD" w14:textId="77777777" w:rsidTr="008823F4">
        <w:trPr>
          <w:cantSplit/>
          <w:trHeight w:val="2781"/>
          <w:jc w:val="center"/>
        </w:trPr>
        <w:tc>
          <w:tcPr>
            <w:tcW w:w="722" w:type="dxa"/>
            <w:vMerge/>
            <w:tcBorders>
              <w:left w:val="single" w:sz="4" w:space="0" w:color="auto"/>
              <w:bottom w:val="single" w:sz="4" w:space="0" w:color="auto"/>
              <w:right w:val="single" w:sz="4" w:space="0" w:color="auto"/>
            </w:tcBorders>
            <w:vAlign w:val="center"/>
          </w:tcPr>
          <w:p w14:paraId="0CA0E566" w14:textId="77777777" w:rsidR="005917E4" w:rsidRDefault="005917E4" w:rsidP="008823F4">
            <w:pPr>
              <w:jc w:val="center"/>
              <w:rPr>
                <w:rFonts w:ascii="Times New Roman" w:eastAsia="仿宋_GB2312" w:hAnsi="Times New Roman"/>
                <w:sz w:val="24"/>
              </w:rPr>
            </w:pPr>
          </w:p>
        </w:tc>
        <w:tc>
          <w:tcPr>
            <w:tcW w:w="751" w:type="dxa"/>
            <w:vMerge/>
            <w:tcBorders>
              <w:left w:val="single" w:sz="4" w:space="0" w:color="auto"/>
              <w:bottom w:val="single" w:sz="4" w:space="0" w:color="auto"/>
              <w:right w:val="single" w:sz="4" w:space="0" w:color="auto"/>
            </w:tcBorders>
            <w:vAlign w:val="center"/>
          </w:tcPr>
          <w:p w14:paraId="138D3FD1" w14:textId="77777777" w:rsidR="005917E4" w:rsidRDefault="005917E4" w:rsidP="008823F4">
            <w:pPr>
              <w:jc w:val="center"/>
              <w:rPr>
                <w:rFonts w:ascii="Times New Roman" w:eastAsia="仿宋_GB2312" w:hAnsi="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D5EC86"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教案设计</w:t>
            </w:r>
          </w:p>
        </w:tc>
        <w:tc>
          <w:tcPr>
            <w:tcW w:w="5782" w:type="dxa"/>
            <w:tcBorders>
              <w:top w:val="single" w:sz="4" w:space="0" w:color="auto"/>
              <w:left w:val="single" w:sz="4" w:space="0" w:color="auto"/>
              <w:bottom w:val="single" w:sz="4" w:space="0" w:color="auto"/>
              <w:right w:val="single" w:sz="4" w:space="0" w:color="auto"/>
            </w:tcBorders>
            <w:vAlign w:val="center"/>
          </w:tcPr>
          <w:p w14:paraId="25DFA1FB" w14:textId="77777777" w:rsidR="005917E4" w:rsidRDefault="005917E4" w:rsidP="008823F4">
            <w:pPr>
              <w:numPr>
                <w:ilvl w:val="0"/>
                <w:numId w:val="6"/>
              </w:numPr>
              <w:tabs>
                <w:tab w:val="left" w:pos="444"/>
              </w:tabs>
              <w:rPr>
                <w:rFonts w:ascii="Times New Roman" w:eastAsia="仿宋_GB2312" w:hAnsi="Times New Roman"/>
                <w:sz w:val="24"/>
              </w:rPr>
            </w:pPr>
            <w:r>
              <w:rPr>
                <w:rFonts w:ascii="Times New Roman" w:eastAsia="仿宋_GB2312" w:hAnsi="Times New Roman"/>
                <w:sz w:val="24"/>
              </w:rPr>
              <w:t>教学内容分析透彻，语言准确，重难点突出；</w:t>
            </w:r>
          </w:p>
          <w:p w14:paraId="0F55D0BC" w14:textId="77777777" w:rsidR="005917E4" w:rsidRDefault="005917E4" w:rsidP="008823F4">
            <w:pPr>
              <w:numPr>
                <w:ilvl w:val="0"/>
                <w:numId w:val="6"/>
              </w:numPr>
              <w:tabs>
                <w:tab w:val="left" w:pos="444"/>
              </w:tabs>
              <w:rPr>
                <w:rFonts w:ascii="Times New Roman" w:eastAsia="仿宋_GB2312" w:hAnsi="Times New Roman"/>
                <w:sz w:val="24"/>
              </w:rPr>
            </w:pPr>
            <w:r>
              <w:rPr>
                <w:rFonts w:ascii="Times New Roman" w:eastAsia="仿宋_GB2312" w:hAnsi="Times New Roman"/>
                <w:sz w:val="24"/>
              </w:rPr>
              <w:t>设计规范，能体现教学全过程；</w:t>
            </w:r>
          </w:p>
          <w:p w14:paraId="6A3578C3" w14:textId="77777777" w:rsidR="005917E4" w:rsidRDefault="005917E4" w:rsidP="008823F4">
            <w:pPr>
              <w:numPr>
                <w:ilvl w:val="0"/>
                <w:numId w:val="6"/>
              </w:numPr>
              <w:tabs>
                <w:tab w:val="left" w:pos="444"/>
              </w:tabs>
              <w:rPr>
                <w:rFonts w:ascii="Times New Roman" w:eastAsia="仿宋_GB2312" w:hAnsi="Times New Roman"/>
                <w:sz w:val="24"/>
              </w:rPr>
            </w:pPr>
            <w:r>
              <w:rPr>
                <w:rFonts w:ascii="Times New Roman" w:eastAsia="仿宋_GB2312" w:hAnsi="Times New Roman"/>
                <w:sz w:val="24"/>
              </w:rPr>
              <w:t>教学目标清楚，便于施舍，</w:t>
            </w:r>
            <w:proofErr w:type="gramStart"/>
            <w:r>
              <w:rPr>
                <w:rFonts w:ascii="Times New Roman" w:eastAsia="仿宋_GB2312" w:hAnsi="Times New Roman"/>
                <w:sz w:val="24"/>
              </w:rPr>
              <w:t>符合课标要求</w:t>
            </w:r>
            <w:proofErr w:type="gramEnd"/>
            <w:r>
              <w:rPr>
                <w:rFonts w:ascii="Times New Roman" w:eastAsia="仿宋_GB2312" w:hAnsi="Times New Roman"/>
                <w:sz w:val="24"/>
              </w:rPr>
              <w:t>。体现对知识、能力与创新思维等方面的要求；</w:t>
            </w:r>
          </w:p>
          <w:p w14:paraId="2066C116" w14:textId="77777777" w:rsidR="005917E4" w:rsidRDefault="005917E4" w:rsidP="008823F4">
            <w:pPr>
              <w:numPr>
                <w:ilvl w:val="0"/>
                <w:numId w:val="6"/>
              </w:numPr>
              <w:tabs>
                <w:tab w:val="left" w:pos="444"/>
              </w:tabs>
              <w:rPr>
                <w:rFonts w:ascii="Times New Roman" w:eastAsia="仿宋_GB2312" w:hAnsi="Times New Roman"/>
                <w:sz w:val="24"/>
              </w:rPr>
            </w:pPr>
            <w:r>
              <w:rPr>
                <w:rFonts w:ascii="Times New Roman" w:eastAsia="仿宋_GB2312" w:hAnsi="Times New Roman"/>
                <w:sz w:val="24"/>
              </w:rPr>
              <w:t>教学方法切合教材和学生实际，教学方法灵活多样；</w:t>
            </w:r>
          </w:p>
          <w:p w14:paraId="210A2037" w14:textId="77777777" w:rsidR="005917E4" w:rsidRDefault="005917E4" w:rsidP="008823F4">
            <w:pPr>
              <w:numPr>
                <w:ilvl w:val="0"/>
                <w:numId w:val="6"/>
              </w:numPr>
              <w:tabs>
                <w:tab w:val="left" w:pos="444"/>
              </w:tabs>
              <w:rPr>
                <w:rFonts w:ascii="Times New Roman" w:eastAsia="仿宋_GB2312" w:hAnsi="Times New Roman"/>
                <w:sz w:val="24"/>
              </w:rPr>
            </w:pPr>
            <w:r>
              <w:rPr>
                <w:rFonts w:ascii="Times New Roman" w:eastAsia="仿宋_GB2312" w:hAnsi="Times New Roman"/>
                <w:sz w:val="24"/>
              </w:rPr>
              <w:t>教学环节齐全并能预测学生在学习过程中可能出现的问题及解决对策；</w:t>
            </w:r>
          </w:p>
        </w:tc>
      </w:tr>
      <w:tr w:rsidR="005917E4" w14:paraId="6F0099FF" w14:textId="77777777" w:rsidTr="008823F4">
        <w:trPr>
          <w:cantSplit/>
          <w:trHeight w:val="1755"/>
          <w:jc w:val="center"/>
        </w:trPr>
        <w:tc>
          <w:tcPr>
            <w:tcW w:w="722" w:type="dxa"/>
            <w:tcBorders>
              <w:top w:val="single" w:sz="4" w:space="0" w:color="auto"/>
              <w:left w:val="single" w:sz="4" w:space="0" w:color="auto"/>
              <w:bottom w:val="single" w:sz="4" w:space="0" w:color="auto"/>
              <w:right w:val="single" w:sz="4" w:space="0" w:color="auto"/>
            </w:tcBorders>
            <w:vAlign w:val="center"/>
          </w:tcPr>
          <w:p w14:paraId="5D122DA0"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钢笔字展示</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D6D3416" w14:textId="77777777" w:rsidR="005917E4" w:rsidRDefault="005917E4" w:rsidP="008823F4">
            <w:pPr>
              <w:jc w:val="center"/>
              <w:rPr>
                <w:rFonts w:ascii="Times New Roman" w:eastAsia="仿宋_GB2312" w:hAnsi="Times New Roman"/>
                <w:sz w:val="24"/>
              </w:rPr>
            </w:pPr>
            <w:r>
              <w:rPr>
                <w:rFonts w:ascii="Times New Roman" w:eastAsia="仿宋_GB2312" w:hAnsi="Times New Roman"/>
                <w:sz w:val="24"/>
              </w:rPr>
              <w:t>20%</w:t>
            </w:r>
          </w:p>
        </w:tc>
        <w:tc>
          <w:tcPr>
            <w:tcW w:w="5782" w:type="dxa"/>
            <w:tcBorders>
              <w:top w:val="single" w:sz="4" w:space="0" w:color="auto"/>
              <w:left w:val="single" w:sz="4" w:space="0" w:color="auto"/>
              <w:bottom w:val="single" w:sz="4" w:space="0" w:color="auto"/>
              <w:right w:val="single" w:sz="4" w:space="0" w:color="auto"/>
            </w:tcBorders>
            <w:vAlign w:val="center"/>
          </w:tcPr>
          <w:p w14:paraId="0173E51F" w14:textId="77777777" w:rsidR="005917E4" w:rsidRDefault="005917E4" w:rsidP="008823F4">
            <w:pPr>
              <w:numPr>
                <w:ilvl w:val="0"/>
                <w:numId w:val="7"/>
              </w:numPr>
              <w:rPr>
                <w:rFonts w:ascii="Times New Roman" w:eastAsia="仿宋_GB2312" w:hAnsi="Times New Roman"/>
                <w:sz w:val="24"/>
              </w:rPr>
            </w:pPr>
            <w:r>
              <w:rPr>
                <w:rFonts w:ascii="Times New Roman" w:eastAsia="仿宋_GB2312" w:hAnsi="Times New Roman"/>
                <w:sz w:val="24"/>
              </w:rPr>
              <w:t>规范，笔画清楚到位，无错别字、漏字、繁体字等；</w:t>
            </w:r>
          </w:p>
          <w:p w14:paraId="5629816B" w14:textId="77777777" w:rsidR="005917E4" w:rsidRDefault="005917E4" w:rsidP="008823F4">
            <w:pPr>
              <w:numPr>
                <w:ilvl w:val="0"/>
                <w:numId w:val="7"/>
              </w:numPr>
              <w:rPr>
                <w:rFonts w:ascii="Times New Roman" w:eastAsia="仿宋_GB2312" w:hAnsi="Times New Roman"/>
                <w:sz w:val="24"/>
              </w:rPr>
            </w:pPr>
            <w:r>
              <w:rPr>
                <w:rFonts w:ascii="Times New Roman" w:eastAsia="仿宋_GB2312" w:hAnsi="Times New Roman"/>
                <w:sz w:val="24"/>
              </w:rPr>
              <w:t>结构合理，笔画流畅，分布匀称；</w:t>
            </w:r>
          </w:p>
          <w:p w14:paraId="1156D7B1" w14:textId="77777777" w:rsidR="005917E4" w:rsidRDefault="005917E4" w:rsidP="008823F4">
            <w:pPr>
              <w:numPr>
                <w:ilvl w:val="0"/>
                <w:numId w:val="7"/>
              </w:numPr>
              <w:rPr>
                <w:rFonts w:ascii="Times New Roman" w:eastAsia="仿宋_GB2312" w:hAnsi="Times New Roman"/>
                <w:sz w:val="24"/>
              </w:rPr>
            </w:pPr>
            <w:r>
              <w:rPr>
                <w:rFonts w:ascii="Times New Roman" w:eastAsia="仿宋_GB2312" w:hAnsi="Times New Roman"/>
                <w:sz w:val="24"/>
              </w:rPr>
              <w:t>自然，整体感观舒适，字形大小适中；</w:t>
            </w:r>
          </w:p>
          <w:p w14:paraId="4B9D5CDE" w14:textId="77777777" w:rsidR="005917E4" w:rsidRDefault="005917E4" w:rsidP="008823F4">
            <w:pPr>
              <w:numPr>
                <w:ilvl w:val="0"/>
                <w:numId w:val="7"/>
              </w:numPr>
              <w:rPr>
                <w:rFonts w:ascii="Times New Roman" w:eastAsia="仿宋_GB2312" w:hAnsi="Times New Roman"/>
                <w:sz w:val="24"/>
              </w:rPr>
            </w:pPr>
            <w:r>
              <w:rPr>
                <w:rFonts w:ascii="Times New Roman" w:eastAsia="仿宋_GB2312" w:hAnsi="Times New Roman"/>
                <w:sz w:val="24"/>
              </w:rPr>
              <w:t>整洁、美观、无涂改；</w:t>
            </w:r>
          </w:p>
        </w:tc>
      </w:tr>
    </w:tbl>
    <w:p w14:paraId="292D4099" w14:textId="77777777" w:rsidR="00FE7CD6" w:rsidRPr="005917E4" w:rsidRDefault="00FE7CD6" w:rsidP="005917E4">
      <w:pPr>
        <w:spacing w:line="20" w:lineRule="exact"/>
        <w:rPr>
          <w:sz w:val="4"/>
        </w:rPr>
      </w:pPr>
      <w:bookmarkStart w:id="0" w:name="_GoBack"/>
      <w:bookmarkEnd w:id="0"/>
    </w:p>
    <w:sectPr w:rsidR="00FE7CD6" w:rsidRPr="005917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A0F1" w14:textId="77777777" w:rsidR="00B666BC" w:rsidRDefault="00B666BC" w:rsidP="005917E4">
      <w:r>
        <w:separator/>
      </w:r>
    </w:p>
  </w:endnote>
  <w:endnote w:type="continuationSeparator" w:id="0">
    <w:p w14:paraId="3CBF68BD" w14:textId="77777777" w:rsidR="00B666BC" w:rsidRDefault="00B666BC" w:rsidP="0059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2CB8" w14:textId="77777777" w:rsidR="00B666BC" w:rsidRDefault="00B666BC" w:rsidP="005917E4">
      <w:r>
        <w:separator/>
      </w:r>
    </w:p>
  </w:footnote>
  <w:footnote w:type="continuationSeparator" w:id="0">
    <w:p w14:paraId="02EE0F42" w14:textId="77777777" w:rsidR="00B666BC" w:rsidRDefault="00B666BC" w:rsidP="0059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4C76BE"/>
    <w:multiLevelType w:val="singleLevel"/>
    <w:tmpl w:val="B04C76BE"/>
    <w:lvl w:ilvl="0">
      <w:start w:val="1"/>
      <w:numFmt w:val="decimal"/>
      <w:lvlText w:val="%1."/>
      <w:lvlJc w:val="left"/>
      <w:pPr>
        <w:ind w:left="425" w:hanging="425"/>
      </w:pPr>
      <w:rPr>
        <w:rFonts w:hint="default"/>
      </w:rPr>
    </w:lvl>
  </w:abstractNum>
  <w:abstractNum w:abstractNumId="1" w15:restartNumberingAfterBreak="0">
    <w:nsid w:val="0AC31D0F"/>
    <w:multiLevelType w:val="multilevel"/>
    <w:tmpl w:val="0AC31D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761C60"/>
    <w:multiLevelType w:val="multilevel"/>
    <w:tmpl w:val="2E761C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B7B1A3E"/>
    <w:multiLevelType w:val="multilevel"/>
    <w:tmpl w:val="3B7B1A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7F24A37"/>
    <w:multiLevelType w:val="multilevel"/>
    <w:tmpl w:val="77F24A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BEF6468"/>
    <w:multiLevelType w:val="multilevel"/>
    <w:tmpl w:val="7BEF64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FA82F5A"/>
    <w:multiLevelType w:val="multilevel"/>
    <w:tmpl w:val="7FA82F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64"/>
    <w:rsid w:val="00134064"/>
    <w:rsid w:val="005917E4"/>
    <w:rsid w:val="00B666BC"/>
    <w:rsid w:val="00FE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B451"/>
  <w15:chartTrackingRefBased/>
  <w15:docId w15:val="{139B4239-1851-4237-A9BB-DC9698D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7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7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17E4"/>
    <w:rPr>
      <w:sz w:val="18"/>
      <w:szCs w:val="18"/>
    </w:rPr>
  </w:style>
  <w:style w:type="paragraph" w:styleId="a5">
    <w:name w:val="footer"/>
    <w:basedOn w:val="a"/>
    <w:link w:val="a6"/>
    <w:uiPriority w:val="99"/>
    <w:unhideWhenUsed/>
    <w:rsid w:val="005917E4"/>
    <w:pPr>
      <w:tabs>
        <w:tab w:val="center" w:pos="4153"/>
        <w:tab w:val="right" w:pos="8306"/>
      </w:tabs>
      <w:snapToGrid w:val="0"/>
      <w:jc w:val="left"/>
    </w:pPr>
    <w:rPr>
      <w:sz w:val="18"/>
      <w:szCs w:val="18"/>
    </w:rPr>
  </w:style>
  <w:style w:type="character" w:customStyle="1" w:styleId="a6">
    <w:name w:val="页脚 字符"/>
    <w:basedOn w:val="a0"/>
    <w:link w:val="a5"/>
    <w:uiPriority w:val="99"/>
    <w:rsid w:val="00591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孙煜林</dc:creator>
  <cp:keywords/>
  <dc:description/>
  <cp:lastModifiedBy>孙煜林</cp:lastModifiedBy>
  <cp:revision>2</cp:revision>
  <dcterms:created xsi:type="dcterms:W3CDTF">2020-10-30T09:39:00Z</dcterms:created>
  <dcterms:modified xsi:type="dcterms:W3CDTF">2020-10-30T09:40:00Z</dcterms:modified>
</cp:coreProperties>
</file>